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Corbel" w:cs="Corbel" w:eastAsia="Corbel" w:hAnsi="Corbel"/>
          <w:color w:val="032d3e"/>
          <w:sz w:val="56"/>
          <w:szCs w:val="56"/>
        </w:rPr>
      </w:pPr>
      <w:r w:rsidDel="00000000" w:rsidR="00000000" w:rsidRPr="00000000">
        <w:rPr>
          <w:rFonts w:ascii="Corbel" w:cs="Corbel" w:eastAsia="Corbel" w:hAnsi="Corbel"/>
          <w:color w:val="032d3e"/>
          <w:sz w:val="56"/>
          <w:szCs w:val="56"/>
          <w:rtl w:val="0"/>
        </w:rPr>
        <w:t xml:space="preserve">                              </w:t>
      </w:r>
      <w:r w:rsidDel="00000000" w:rsidR="00000000" w:rsidRPr="00000000">
        <w:rPr>
          <w:rFonts w:ascii="Corbel" w:cs="Corbel" w:eastAsia="Corbel" w:hAnsi="Corbel"/>
          <w:color w:val="032d3e"/>
          <w:sz w:val="56"/>
          <w:szCs w:val="56"/>
          <w:rtl w:val="0"/>
        </w:rPr>
        <w:t xml:space="preserve">Anusha V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color w:val="032d3e"/>
          <w:sz w:val="32"/>
          <w:szCs w:val="32"/>
        </w:rPr>
      </w:pPr>
      <w:r w:rsidDel="00000000" w:rsidR="00000000" w:rsidRPr="00000000">
        <w:rPr>
          <w:i w:val="1"/>
          <w:color w:val="032d3e"/>
          <w:sz w:val="32"/>
          <w:szCs w:val="32"/>
          <w:rtl w:val="0"/>
        </w:rPr>
        <w:t xml:space="preserve">SAP S4 Hana FICO Lead Consultant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i w:val="1"/>
          <w:color w:val="032d3e"/>
          <w:sz w:val="32"/>
          <w:szCs w:val="32"/>
        </w:rPr>
      </w:pPr>
      <w:r w:rsidDel="00000000" w:rsidR="00000000" w:rsidRPr="00000000">
        <w:rPr>
          <w:i w:val="1"/>
          <w:color w:val="032d3e"/>
          <w:sz w:val="32"/>
          <w:szCs w:val="32"/>
          <w:rtl w:val="0"/>
        </w:rPr>
        <w:t xml:space="preserve">Mobile- +1 515-415-8383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i w:val="1"/>
          <w:color w:val="032d3e"/>
          <w:sz w:val="32"/>
          <w:szCs w:val="32"/>
        </w:rPr>
      </w:pPr>
      <w:r w:rsidDel="00000000" w:rsidR="00000000" w:rsidRPr="00000000">
        <w:rPr>
          <w:i w:val="1"/>
          <w:color w:val="032d3e"/>
          <w:sz w:val="32"/>
          <w:szCs w:val="32"/>
          <w:rtl w:val="0"/>
        </w:rPr>
        <w:t xml:space="preserve">anusha.velidi@gmail.com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Total Experience 12+ years of experience, which includes 10 years in SAP ERP ECC R3 &amp; S/4 HANA as a finance lead consultant.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Certified in SAP ECC &amp; S/4 Hana &amp; IVALUA e-procurement (S2P)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Implemented two Full Life Cycle in SAP ECC R3 &amp; S/4 Hana also have Rollouts, up-gradation &amp; AMS support projects. (Green &amp; Brownfield/conversation S/4 Hana projects).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Owned and developed RICEFW objects from designing to writing custom and technical specifications, testing to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Implementing Ariba/Ivalua e-Invoice cloud application for Supply Chain Functionality (SaaS application).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Have Good Experience in Dolphin -Serrala (Kofax OCR) &amp; OpenText VIM AP workflow process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Experience in implementing and managing SAP solutions in public/private cloud environments with cloud AM best practices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SAP AMS and Change management/Build &amp; design activities for new changes in SAP ECC/S/4 Hana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Experience in integrating the RPA- Robotic Process into the SAP Workflow/Business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Experience in Customization of SAP-Organizational Entities, Customizing Business Process requirements and implementation of FI integration with MM (P2P), SD(O2C), and 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Strong understanding of SAP S/4 HANA functionality and configuration, best practices, and agile ACTIVE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Order-To-Cash (OTC), Procure-To-Pay (PTP), Plan-To Produce, master data management (MDM) and Record-To-Report (RTR).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on the Tax engine (Vertex/LCR Dixon/Sabrix).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color w:val="032d3e"/>
          <w:rtl w:val="0"/>
        </w:rPr>
        <w:t xml:space="preserve">Good Experience in SAP FSCM &amp; Treasury</w:t>
      </w:r>
      <w:r w:rsidDel="00000000" w:rsidR="00000000" w:rsidRPr="00000000">
        <w:rPr>
          <w:b w:val="1"/>
          <w:color w:val="032d3e"/>
          <w:rtl w:val="0"/>
        </w:rPr>
        <w:t xml:space="preserve"> </w:t>
      </w:r>
      <w:r w:rsidDel="00000000" w:rsidR="00000000" w:rsidRPr="00000000">
        <w:rPr>
          <w:color w:val="032d3e"/>
          <w:rtl w:val="0"/>
        </w:rPr>
        <w:t xml:space="preserve">Payment and Bank communication (BCM), Cash and Liquidity Management, Credit &amp; Risk Management</w:t>
      </w:r>
      <w:r w:rsidDel="00000000" w:rsidR="00000000" w:rsidRPr="00000000">
        <w:rPr>
          <w:b w:val="1"/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Configuration the preparation of consolidated financial statements for each entity’s group reporting, ensuring compliance with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integration with 3rd party applications like Ariba, IVALUA, Serrala Dolphin, AS400, EDI 880,812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Intercompany and Intra-company scenarios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Multi Bank connectivity (MBC) integration with Bank for payment/statement.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with FSCM, SAP Banking, DME structure, electronic bank statement (EBS) and Lockbox.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on FSCM Module BCM, Cash, &amp; Rish, Disputes and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Strong knowledge of and experience with Solution Manager, especially with ChaRM and the Change and Release Management module within Focused Build (Cloud ALM &amp; Active control).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Controlling (Cost Element Accounting, Cost Center Accounting, Internal Order Accounting, and profit center accounting, COPA &amp; product costing).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Experience in Data Migration strategies and execution. Extensive experience in working on development requirements like reports, interfaces, conversions, enhancements, forms, and workflows. Outbound and Inbound IDOC/EDI, BAPIs and RFC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Good Experience in integration with Trintech for GL postings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color w:val="032d3e"/>
          <w:rtl w:val="0"/>
        </w:rPr>
        <w:t xml:space="preserve">Create new training simulations with Adobe captivate for new region SAP implantation projects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PROFESSIONAL HISTORY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OCT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S4 Hana Migration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FSCM,Treasury, Highradius, Credit Management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ABB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ab/>
        <w:t xml:space="preserve">         Jan 2022 to March 2024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S4 Hana Migration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FSCM, Treasury,EDL, ABAP, Jira, Active Control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Honeywell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Dec 2019 to Dec 2021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S4 Hana Ariba/Ivalua Implementation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FI, MM, OpenText VIM, Dolphin, Vertex, Tax Engine, Solution manager (Charm)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b050"/>
          <w:rtl w:val="0"/>
        </w:rPr>
        <w:t xml:space="preserve">Strides Shasun LTD 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Sep 2017 to April 2019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ECC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SD, PP, QM, WinShuttle, ABAP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70c0"/>
          <w:rtl w:val="0"/>
        </w:rPr>
        <w:t xml:space="preserve">Atos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              Nov 2014 to Aug 2017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AMS Support &amp; Rollout SAP ECC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FA, FSCM, SWIFT, PI, MBC, BCM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ed7d31"/>
          <w:rtl w:val="0"/>
        </w:rPr>
        <w:t xml:space="preserve">ING Vysya bank (Kotak Bank) </w:t>
      </w:r>
      <w:r w:rsidDel="00000000" w:rsidR="00000000" w:rsidRPr="00000000">
        <w:rPr>
          <w:b w:val="1"/>
          <w:color w:val="032d3e"/>
          <w:rtl w:val="0"/>
        </w:rPr>
        <w:tab/>
        <w:tab/>
        <w:t xml:space="preserve">                                                   Sep 2011 to Oct2014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Domain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Finance &amp; Procurement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Corteva, Inc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SEP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S4 Hana Conversion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FICO,FSCM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Hands-on experience in Centralized Payments, Centralized Cash Pooling structures, and minimal bank account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Implement minor enhancements, configuration adjustments, and updates to meet business requirements without disrupting operations.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Manage electronic bank statements, payment files, and support integration with third-party payment platforms.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Implemented automatic cash pool intercompany (I/C) relationship creation, I/C loans, and automatic postings within SAP to streamline reconciliation processes.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Involved in Treasury &amp; Credit deployment activities, ensuring on-time delivery and operational readiness across multiple geographies.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Identified current state gaps and potential risks in Treasury &amp; Credit processes, proposing and implementing mitigation strategies to avoid project delays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Supported end-to-end testing of deployed Treasury &amp; Credit functionality, validating process integrity and ensuring seamless system transitions.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Extracted, analyzed, and formatted customer information and credit data from legacy systems to support internal stakeholders and data migration efforts.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Perform the Migration steps for Asset accounting and FSCM-Credit management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Helping business daily operations of the general ledger, ensuring accuracy and compliance with accounting principles.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Helping the business on the month-end close process, reducing reporting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ABB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ABB (S/4 Hana Implementation &amp; Support)</w:t>
      </w:r>
    </w:p>
    <w:p w:rsidR="00000000" w:rsidDel="00000000" w:rsidP="00000000" w:rsidRDefault="00000000" w:rsidRPr="00000000" w14:paraId="0000004E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Treasury Consultant (SAP Treasury, FSCM)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workshops to gather business requirements for each workstream and prepared the Solution document (BPD), attaching it to Cloud ALM as a best practice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Resolved issues with check printing, Crystal Reports, positive payment and AP Voucher matching functionally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Configured and optimized SAP Treasury solutions (Treasury management, Cash &amp; liquidity management, &amp; BCM) to improve processing efficiency and reduce errors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Configured and implemented SAP TRM modules, including Money Market, Foreign Exchange, Derivatives, and Securities.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Defined transaction types, product types, and condition types to facilitate financial instrument processing.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Configured update types, posting rules, and flow types for accurate financial postings.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Defined bank account management structures and automated bank communication through SAP BCM.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Define and maintain business partner master data for treasury transactions.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Monitor and manage transaction life cycles, including deal creation, settlement, and accounting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color w:val="032d3e"/>
          <w:rtl w:val="0"/>
        </w:rPr>
        <w:t xml:space="preserve">Integrate the Multi bank Connectivity for Bank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Testing and support of In-House Cash, A/P and Treasury Automatic Payment programs, IDOC creation/troubleshooting; and Configuration of electronic bank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 meetings to discuss Treasury analysis findings with senior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color w:val="032d3e"/>
          <w:rtl w:val="0"/>
        </w:rPr>
        <w:t xml:space="preserve">Responsible for developing new treasury management business and expanding existing relationships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color w:val="032d3e"/>
          <w:rtl w:val="0"/>
        </w:rPr>
        <w:t xml:space="preserve">Tested delivered reports, custom reports and control reports, error reports and reconciliation reports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Perform regular system health checks, monitor SAP Treasury modules, and address performance issues proactively.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Collaborate with functional and technical teams to implement change requests, ensuring minimal disruption to live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Identify opportunities for process automation and optimization within the Treasury and Transaction Management domains.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Developed and maintained </w:t>
      </w:r>
      <w:r w:rsidDel="00000000" w:rsidR="00000000" w:rsidRPr="00000000">
        <w:rPr>
          <w:b w:val="1"/>
          <w:color w:val="032d3e"/>
          <w:rtl w:val="0"/>
        </w:rPr>
        <w:t xml:space="preserve">documentation, job aids, and training materials</w:t>
      </w:r>
      <w:r w:rsidDel="00000000" w:rsidR="00000000" w:rsidRPr="00000000">
        <w:rPr>
          <w:color w:val="032d3e"/>
          <w:rtl w:val="0"/>
        </w:rPr>
        <w:t xml:space="preserve"> in collaboration with Organizational Change Management, ensuring knowledge transfer and operational continuity.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new SAP S4 Hana FSCM New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Schedule background jobs with the Redwood job tool for SAP Reporting/external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RFC connections for new systems to transmit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on ABAP objects like proxies, IDOC, and ODATA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Coordinated among global Process Owners, Local/Regional Process Owners, and other Shared Service Centers for various intercompany Netting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Enabled intercompany invoices for STO/service billing processes in Accounts Payable and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the ABAP team on functional design specifications (FSD), including data mapping for FI integrations, enhancements, and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Supported Electronic Bank Statement (EBS) processing and created search strings where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Honeywell 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S/4 HANA Ariba &amp; Ivalua cloud Implementation (Brownfield)</w:t>
      </w:r>
    </w:p>
    <w:p w:rsidR="00000000" w:rsidDel="00000000" w:rsidP="00000000" w:rsidRDefault="00000000" w:rsidRPr="00000000" w14:paraId="0000006C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Lead Consultant- SAP Finance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Led the end-to-end implementation of the functional workstreams (Procure to Pay) from the start to production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interfaces to send invoice status, Schedule Payment Date (SPD), and payment remittance to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Created custom tables for e-Invoice rules across regions to enable the e-invoice indicator in the Vendor Master.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Developed the IDOC process to create e-invoices from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Followed tax compliance for each country in the e-invoice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Integrated the tax engine for US/Canada e-invoices.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Controlled the tax discrepancy between Purchase Orders (PO) and invoice processes.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SAP In-House Cash (IHC) for centralized payment processing and intercompany netting.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payment factory solutions and streamlined intercompany settlements.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Defined workflows and approval processes for IHC transactions.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General Ledger accounting.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payment types and generated files for Multi-bank Connectivity.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integrated SAP with BW/Tableau for consolidated group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Fully integrated end-to-end processes, automating the triggering of subsequent activities to achieve the First Pass Yield KPI in accounts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the Ariba SCC portal in North America, EMEA, and APAC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intercompany and Non-PO processes with Dolphin in the SAP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Ensured global tax compliance using tax tools (Vertex) for each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Assist treasury teams in day-to-day operations, including deal capture, settlement processing, payment execution, and cash flow forecasting.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Provided direction and support to project team members, ensuring project deliverables were successfully achieved.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third-party integrations, such as Dolphin-Serrala and OpenText.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Onboarded suppliers for the e-invoice process (PO flip/cXML Inv).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Strides Pharma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Strides Pharma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Roll-outs and AMS Support</w:t>
      </w:r>
    </w:p>
    <w:p w:rsidR="00000000" w:rsidDel="00000000" w:rsidP="00000000" w:rsidRDefault="00000000" w:rsidRPr="00000000" w14:paraId="00000086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Functional Consultant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Was responsible for collecting data from the Corporate Finance department and interacted with them to understand the business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the SAP system as per business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CO – General Controlling, Cost and Revenue Element Accounting, Cost Center Accounting, Internal Orders, COPA, Product Costing, and Material Ledger.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Created primary and secondary cost elements, cost center hierarchies, cost element groups, and cost centers.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fixed asset migration for new company codes into SAP ECC from legacy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Coordinated with other module consultants regarding integration-related configuration.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Atos India Pvt Ltd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Atos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Rollout &amp; AMS Support Project</w:t>
      </w:r>
    </w:p>
    <w:p w:rsidR="00000000" w:rsidDel="00000000" w:rsidP="00000000" w:rsidRDefault="00000000" w:rsidRPr="00000000" w14:paraId="00000092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FICO Consultant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Resolved issues assigned to the team through the ServiceNow Tool with time-bound SLAs.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Prepared functional specifications and provided necessary inputs to the ABAP Development team to prepare technical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Understood the complexities of client requirements and detailed the approved features 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Communicated changes to business owners for UAT Testing and moved the changes to the production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integrated SAP with BW/Tableau for Consolidated Group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Created and changed SAP queries, info-sets, and user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fixed asset migration for new company codes into SAP ECC from legacy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Resolved fixed asset production issues and supported period and year-end activities in SAP.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Was involved in BCM rollouts and asset migrations globally.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4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1440" w:top="720" w:left="1440" w:right="1440" w:header="432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bfbfbf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posOffset>171450</wp:posOffset>
          </wp:positionV>
          <wp:extent cx="7759424" cy="13455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424" cy="1345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486150" cy="800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7213" y="3394238"/>
                        <a:ext cx="34575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CONSULTANT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Role/Title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486150" cy="800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49e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